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both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关于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2017</w:t>
      </w:r>
      <w:r>
        <w:rPr>
          <w:rFonts w:hint="eastAsia" w:ascii="宋体" w:hAnsi="宋体"/>
          <w:b/>
          <w:sz w:val="36"/>
          <w:szCs w:val="36"/>
        </w:rPr>
        <w:t>年</w:t>
      </w:r>
      <w:r>
        <w:rPr>
          <w:rFonts w:hint="eastAsia" w:ascii="宋体" w:hAnsi="宋体"/>
          <w:b/>
          <w:sz w:val="36"/>
          <w:szCs w:val="36"/>
          <w:lang w:eastAsia="zh-CN"/>
        </w:rPr>
        <w:t>城乡一体化示范区</w:t>
      </w:r>
      <w:r>
        <w:rPr>
          <w:rFonts w:hint="eastAsia" w:ascii="宋体" w:hAnsi="宋体"/>
          <w:b/>
          <w:sz w:val="36"/>
          <w:szCs w:val="36"/>
        </w:rPr>
        <w:t>政府性基金支出预算</w:t>
      </w:r>
    </w:p>
    <w:p>
      <w:pPr>
        <w:spacing w:line="580" w:lineRule="exact"/>
        <w:jc w:val="center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执行情况的说明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hint="eastAsia" w:ascii="仿宋_GB2312" w:hAnsi="文星仿宋" w:eastAsia="仿宋_GB2312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580" w:lineRule="exact"/>
        <w:ind w:firstLine="678" w:firstLineChars="212"/>
        <w:jc w:val="left"/>
        <w:rPr>
          <w:rFonts w:hint="eastAsia" w:ascii="仿宋_GB2312" w:hAnsi="文星仿宋" w:eastAsia="仿宋_GB2312"/>
          <w:sz w:val="32"/>
          <w:szCs w:val="32"/>
        </w:rPr>
      </w:pPr>
      <w:r>
        <w:rPr>
          <w:rFonts w:hint="eastAsia" w:ascii="仿宋_GB2312" w:hAnsi="文星仿宋" w:eastAsia="仿宋_GB2312"/>
          <w:sz w:val="32"/>
          <w:szCs w:val="32"/>
        </w:rPr>
        <w:t>经</w:t>
      </w:r>
      <w:r>
        <w:rPr>
          <w:rFonts w:hint="eastAsia" w:ascii="仿宋_GB2312" w:hAnsi="文星仿宋" w:eastAsia="仿宋_GB2312"/>
          <w:sz w:val="32"/>
          <w:szCs w:val="32"/>
          <w:lang w:eastAsia="zh-CN"/>
        </w:rPr>
        <w:t>市十</w:t>
      </w:r>
      <w:r>
        <w:rPr>
          <w:rFonts w:hint="eastAsia" w:ascii="仿宋_GB2312" w:hAnsi="文星仿宋" w:eastAsia="仿宋_GB2312"/>
          <w:sz w:val="32"/>
          <w:szCs w:val="32"/>
        </w:rPr>
        <w:t>届人大</w:t>
      </w:r>
      <w:r>
        <w:rPr>
          <w:rFonts w:hint="eastAsia" w:ascii="仿宋_GB2312" w:hAnsi="文星仿宋" w:eastAsia="仿宋_GB2312"/>
          <w:sz w:val="32"/>
          <w:szCs w:val="32"/>
          <w:lang w:eastAsia="zh-CN"/>
        </w:rPr>
        <w:t>四</w:t>
      </w:r>
      <w:r>
        <w:rPr>
          <w:rFonts w:hint="eastAsia" w:ascii="仿宋_GB2312" w:hAnsi="文星仿宋" w:eastAsia="仿宋_GB2312"/>
          <w:sz w:val="32"/>
          <w:szCs w:val="32"/>
        </w:rPr>
        <w:t>次会议批准，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2017年城乡一体化示范区</w:t>
      </w:r>
      <w:r>
        <w:rPr>
          <w:rFonts w:hint="eastAsia" w:ascii="仿宋_GB2312" w:hAnsi="文星仿宋" w:eastAsia="仿宋_GB2312"/>
          <w:sz w:val="32"/>
          <w:szCs w:val="32"/>
        </w:rPr>
        <w:t>政府性基金预算支出年初预算为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93941万元</w:t>
      </w:r>
      <w:r>
        <w:rPr>
          <w:rFonts w:hint="eastAsia" w:ascii="仿宋_GB2312" w:hAnsi="文星仿宋" w:eastAsia="仿宋_GB2312"/>
          <w:sz w:val="32"/>
          <w:szCs w:val="32"/>
        </w:rPr>
        <w:t>。执行中加上</w:t>
      </w:r>
      <w:r>
        <w:rPr>
          <w:rFonts w:hint="eastAsia" w:ascii="仿宋_GB2312" w:hAnsi="文星仿宋" w:eastAsia="仿宋_GB2312"/>
          <w:sz w:val="32"/>
          <w:szCs w:val="32"/>
          <w:lang w:eastAsia="zh-CN"/>
        </w:rPr>
        <w:t>上级</w:t>
      </w:r>
      <w:r>
        <w:rPr>
          <w:rFonts w:hint="eastAsia" w:ascii="仿宋_GB2312" w:hAnsi="文星仿宋" w:eastAsia="仿宋_GB2312"/>
          <w:sz w:val="32"/>
          <w:szCs w:val="32"/>
        </w:rPr>
        <w:t>追加、</w:t>
      </w:r>
      <w:r>
        <w:rPr>
          <w:rFonts w:hint="eastAsia" w:ascii="仿宋_GB2312" w:hAnsi="文星仿宋" w:eastAsia="仿宋_GB2312"/>
          <w:sz w:val="32"/>
          <w:szCs w:val="32"/>
          <w:lang w:eastAsia="zh-CN"/>
        </w:rPr>
        <w:t>地方政府债券资金、</w:t>
      </w:r>
      <w:r>
        <w:rPr>
          <w:rFonts w:hint="eastAsia" w:ascii="仿宋_GB2312" w:hAnsi="文星仿宋" w:eastAsia="仿宋_GB2312"/>
          <w:sz w:val="32"/>
          <w:szCs w:val="32"/>
        </w:rPr>
        <w:t>上年结转资金等安排支出，调整后支出预算为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97005万元</w:t>
      </w:r>
      <w:r>
        <w:rPr>
          <w:rFonts w:hint="eastAsia" w:ascii="仿宋_GB2312" w:hAnsi="文星仿宋" w:eastAsia="仿宋_GB2312"/>
          <w:sz w:val="32"/>
          <w:szCs w:val="32"/>
        </w:rPr>
        <w:t>。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2017</w:t>
      </w:r>
      <w:r>
        <w:rPr>
          <w:rFonts w:hint="eastAsia" w:ascii="仿宋_GB2312" w:hAnsi="文星仿宋" w:eastAsia="仿宋_GB2312"/>
          <w:sz w:val="32"/>
          <w:szCs w:val="32"/>
        </w:rPr>
        <w:t>年实际完成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48969万元</w:t>
      </w:r>
      <w:r>
        <w:rPr>
          <w:rFonts w:hint="eastAsia" w:ascii="仿宋_GB2312" w:hAnsi="文星仿宋" w:eastAsia="仿宋_GB2312"/>
          <w:sz w:val="32"/>
          <w:szCs w:val="32"/>
        </w:rPr>
        <w:t>，为调整预算（以下简称预算）的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50.5</w:t>
      </w:r>
      <w:r>
        <w:rPr>
          <w:rFonts w:hint="eastAsia" w:ascii="仿宋_GB2312" w:hAnsi="文星仿宋" w:eastAsia="仿宋_GB2312"/>
          <w:sz w:val="32"/>
          <w:szCs w:val="32"/>
        </w:rPr>
        <w:t>%，</w:t>
      </w:r>
      <w:r>
        <w:rPr>
          <w:rFonts w:hint="eastAsia" w:ascii="仿宋_GB2312" w:hAnsi="文星仿宋" w:eastAsia="仿宋_GB2312"/>
          <w:sz w:val="32"/>
          <w:szCs w:val="32"/>
          <w:lang w:eastAsia="zh-CN"/>
        </w:rPr>
        <w:t>下降</w:t>
      </w: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3.4</w:t>
      </w:r>
      <w:r>
        <w:rPr>
          <w:rFonts w:hint="eastAsia" w:ascii="仿宋_GB2312" w:hAnsi="文星仿宋" w:eastAsia="仿宋_GB2312"/>
          <w:sz w:val="32"/>
          <w:szCs w:val="32"/>
        </w:rPr>
        <w:t>%。主要项目执行情况是：</w:t>
      </w:r>
    </w:p>
    <w:p>
      <w:pPr>
        <w:autoSpaceDE w:val="0"/>
        <w:autoSpaceDN w:val="0"/>
        <w:adjustRightInd w:val="0"/>
        <w:snapToGrid w:val="0"/>
        <w:spacing w:line="580" w:lineRule="exact"/>
        <w:ind w:firstLine="678" w:firstLineChars="212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社会保障和就业支出2377万元，为预算的100%，增加113万元，增长5%。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color w:val="auto"/>
          <w:sz w:val="32"/>
          <w:szCs w:val="32"/>
        </w:rPr>
      </w:pPr>
      <w:r>
        <w:rPr>
          <w:rFonts w:hint="eastAsia" w:ascii="仿宋_GB2312" w:hAnsi="文星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、城乡社区支出</w:t>
      </w:r>
      <w:r>
        <w:rPr>
          <w:rFonts w:hint="eastAsia" w:ascii="仿宋_GB2312" w:hAnsi="文星仿宋" w:eastAsia="仿宋_GB2312"/>
          <w:color w:val="auto"/>
          <w:sz w:val="32"/>
          <w:szCs w:val="32"/>
          <w:lang w:val="en-US" w:eastAsia="zh-CN"/>
        </w:rPr>
        <w:t>46491万元(含债务付息1857万元）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，为预算的</w:t>
      </w:r>
      <w:r>
        <w:rPr>
          <w:rFonts w:hint="eastAsia" w:ascii="仿宋_GB2312" w:hAnsi="文星仿宋" w:eastAsia="仿宋_GB2312"/>
          <w:color w:val="auto"/>
          <w:sz w:val="32"/>
          <w:szCs w:val="32"/>
          <w:lang w:val="en-US" w:eastAsia="zh-CN"/>
        </w:rPr>
        <w:t>49.2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%，</w:t>
      </w:r>
      <w:r>
        <w:rPr>
          <w:rFonts w:hint="eastAsia" w:ascii="仿宋_GB2312" w:hAnsi="文星仿宋" w:eastAsia="仿宋_GB2312"/>
          <w:color w:val="auto"/>
          <w:sz w:val="32"/>
          <w:szCs w:val="32"/>
          <w:lang w:eastAsia="zh-CN"/>
        </w:rPr>
        <w:t>减少</w:t>
      </w:r>
      <w:r>
        <w:rPr>
          <w:rFonts w:hint="eastAsia" w:ascii="仿宋_GB2312" w:hAnsi="文星仿宋" w:eastAsia="仿宋_GB2312"/>
          <w:color w:val="auto"/>
          <w:sz w:val="32"/>
          <w:szCs w:val="32"/>
          <w:lang w:val="en-US" w:eastAsia="zh-CN"/>
        </w:rPr>
        <w:t>1915万元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文星仿宋" w:eastAsia="仿宋_GB2312"/>
          <w:color w:val="auto"/>
          <w:sz w:val="32"/>
          <w:szCs w:val="32"/>
          <w:lang w:eastAsia="zh-CN"/>
        </w:rPr>
        <w:t>下降</w:t>
      </w:r>
      <w:r>
        <w:rPr>
          <w:rFonts w:hint="eastAsia" w:ascii="仿宋_GB2312" w:hAnsi="文星仿宋" w:eastAsia="仿宋_GB2312"/>
          <w:color w:val="auto"/>
          <w:sz w:val="32"/>
          <w:szCs w:val="32"/>
          <w:lang w:val="en-US" w:eastAsia="zh-CN"/>
        </w:rPr>
        <w:t>3.9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%。</w:t>
      </w:r>
      <w:r>
        <w:rPr>
          <w:rFonts w:hint="eastAsia" w:ascii="仿宋_GB2312" w:hAnsi="文星仿宋" w:eastAsia="仿宋_GB2312"/>
          <w:color w:val="auto"/>
          <w:sz w:val="32"/>
          <w:szCs w:val="32"/>
          <w:lang w:eastAsia="zh-CN"/>
        </w:rPr>
        <w:t>主要原因是国有土地使用权出让收入减少，支出相应的减少。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仿宋_GB2312" w:hAnsi="文星仿宋" w:eastAsia="仿宋_GB2312"/>
          <w:sz w:val="32"/>
          <w:szCs w:val="32"/>
        </w:rPr>
      </w:pPr>
      <w:r>
        <w:rPr>
          <w:rFonts w:hint="eastAsia" w:ascii="仿宋_GB2312" w:hAnsi="文星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文星仿宋" w:eastAsia="仿宋_GB2312"/>
          <w:sz w:val="32"/>
          <w:szCs w:val="32"/>
        </w:rPr>
        <w:t>、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彩票公益金安排的支出</w:t>
      </w:r>
      <w:r>
        <w:rPr>
          <w:rFonts w:hint="eastAsia" w:ascii="仿宋_GB2312" w:hAnsi="文星仿宋" w:eastAsia="仿宋_GB2312"/>
          <w:color w:val="auto"/>
          <w:sz w:val="32"/>
          <w:szCs w:val="32"/>
          <w:lang w:val="en-US" w:eastAsia="zh-CN"/>
        </w:rPr>
        <w:t>101万元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为预算的100%，</w:t>
      </w:r>
      <w:r>
        <w:rPr>
          <w:rFonts w:hint="eastAsia" w:ascii="仿宋_GB2312" w:hAnsi="文星仿宋" w:eastAsia="仿宋_GB2312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hAnsi="文星仿宋" w:eastAsia="仿宋_GB2312"/>
          <w:color w:val="auto"/>
          <w:sz w:val="32"/>
          <w:szCs w:val="32"/>
          <w:lang w:val="en-US" w:eastAsia="zh-CN"/>
        </w:rPr>
        <w:t>40万元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文星仿宋" w:eastAsia="仿宋_GB2312"/>
          <w:color w:val="auto"/>
          <w:sz w:val="32"/>
          <w:szCs w:val="32"/>
          <w:lang w:eastAsia="zh-CN"/>
        </w:rPr>
        <w:t>增长</w:t>
      </w:r>
      <w:r>
        <w:rPr>
          <w:rFonts w:hint="eastAsia" w:ascii="仿宋_GB2312" w:hAnsi="文星仿宋" w:eastAsia="仿宋_GB2312"/>
          <w:color w:val="auto"/>
          <w:sz w:val="32"/>
          <w:szCs w:val="32"/>
          <w:lang w:val="en-US" w:eastAsia="zh-CN"/>
        </w:rPr>
        <w:t>65.6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%。主要原因是</w:t>
      </w:r>
      <w:r>
        <w:rPr>
          <w:rFonts w:hint="eastAsia" w:ascii="仿宋_GB2312" w:hAnsi="文星仿宋" w:eastAsia="仿宋_GB2312"/>
          <w:color w:val="auto"/>
          <w:sz w:val="32"/>
          <w:szCs w:val="32"/>
          <w:lang w:eastAsia="zh-CN"/>
        </w:rPr>
        <w:t>新增转移支付增加</w:t>
      </w:r>
      <w:r>
        <w:rPr>
          <w:rFonts w:hint="eastAsia" w:ascii="仿宋_GB2312" w:hAnsi="文星仿宋" w:eastAsia="仿宋_GB2312"/>
          <w:color w:val="auto"/>
          <w:sz w:val="32"/>
          <w:szCs w:val="32"/>
        </w:rPr>
        <w:t>。</w:t>
      </w:r>
    </w:p>
    <w:p>
      <w:pPr>
        <w:spacing w:line="580" w:lineRule="exact"/>
        <w:jc w:val="left"/>
        <w:outlineLvl w:val="0"/>
        <w:rPr>
          <w:szCs w:val="32"/>
        </w:rPr>
      </w:pPr>
      <w:r>
        <w:rPr>
          <w:rFonts w:hint="eastAsia" w:ascii="仿宋_GB2312" w:hAnsi="文星仿宋" w:eastAsia="仿宋_GB2312"/>
          <w:sz w:val="32"/>
          <w:szCs w:val="32"/>
        </w:rPr>
        <w:t xml:space="preserve">  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仿宋">
    <w:altName w:val="仿宋"/>
    <w:panose1 w:val="02010604000101010101"/>
    <w:charset w:val="86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F20750D"/>
    <w:rsid w:val="00336BCE"/>
    <w:rsid w:val="005E391D"/>
    <w:rsid w:val="00634BCA"/>
    <w:rsid w:val="006B006E"/>
    <w:rsid w:val="00716318"/>
    <w:rsid w:val="00761B44"/>
    <w:rsid w:val="008F06B3"/>
    <w:rsid w:val="00974C2F"/>
    <w:rsid w:val="009B1B0C"/>
    <w:rsid w:val="00A37B4D"/>
    <w:rsid w:val="00B17708"/>
    <w:rsid w:val="00B322F2"/>
    <w:rsid w:val="00BA06DE"/>
    <w:rsid w:val="00BE3FBA"/>
    <w:rsid w:val="00CF2DAE"/>
    <w:rsid w:val="00F0325C"/>
    <w:rsid w:val="00F3291A"/>
    <w:rsid w:val="0463530A"/>
    <w:rsid w:val="0AA94157"/>
    <w:rsid w:val="33EC7B9C"/>
    <w:rsid w:val="34185C7B"/>
    <w:rsid w:val="34E30BC7"/>
    <w:rsid w:val="3F20750D"/>
    <w:rsid w:val="5A6301A8"/>
    <w:rsid w:val="5D6B578A"/>
    <w:rsid w:val="5FF72655"/>
    <w:rsid w:val="6F0B2A69"/>
    <w:rsid w:val="78F127B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91</Words>
  <Characters>525</Characters>
  <Lines>0</Lines>
  <Paragraphs>0</Paragraphs>
  <TotalTime>0</TotalTime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2017-01-25T01:07:00Z</dcterms:created>
  <dc:creator>Administrator</dc:creator>
  <cp:lastModifiedBy>Administrator</cp:lastModifiedBy>
  <dcterms:modified xsi:type="dcterms:W3CDTF">2018-09-17T03:27:17Z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